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251B" w14:textId="7AEDB122" w:rsidR="00793C33" w:rsidRPr="008D0218" w:rsidRDefault="00793C33" w:rsidP="00793C33">
      <w:pPr>
        <w:spacing w:line="400" w:lineRule="exact"/>
        <w:ind w:left="226" w:hangingChars="100" w:hanging="226"/>
        <w:rPr>
          <w:rFonts w:hAnsi="ＭＳ 明朝"/>
          <w:szCs w:val="22"/>
        </w:rPr>
      </w:pPr>
      <w:bookmarkStart w:id="0" w:name="_Hlk41828812"/>
      <w:bookmarkStart w:id="1" w:name="_Hlk160110254"/>
      <w:r w:rsidRPr="008D0218">
        <w:rPr>
          <w:rFonts w:hAnsi="ＭＳ 明朝" w:hint="eastAsia"/>
          <w:szCs w:val="22"/>
        </w:rPr>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2BBA07" w14:textId="77777777" w:rsidTr="002D0F56">
        <w:trPr>
          <w:trHeight w:val="421"/>
        </w:trPr>
        <w:tc>
          <w:tcPr>
            <w:tcW w:w="2486" w:type="dxa"/>
            <w:gridSpan w:val="2"/>
            <w:tcBorders>
              <w:top w:val="nil"/>
              <w:left w:val="nil"/>
              <w:bottom w:val="nil"/>
              <w:right w:val="nil"/>
            </w:tcBorders>
            <w:shd w:val="clear" w:color="auto" w:fill="auto"/>
            <w:vAlign w:val="center"/>
          </w:tcPr>
          <w:p w14:paraId="30BD5738"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C9E2EDB"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195DC012" w:rsidR="001B762A" w:rsidRPr="008D0218" w:rsidRDefault="001B762A"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1BC649C9"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590280D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4DA22D93"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w:t>
      </w:r>
      <w:r w:rsidR="008E2AC2" w:rsidRPr="008E2AC2">
        <w:rPr>
          <w:rFonts w:hAnsi="ＭＳ 明朝" w:hint="eastAsia"/>
          <w:szCs w:val="22"/>
        </w:rPr>
        <w:t>交付申請月の前月</w:t>
      </w:r>
      <w:r w:rsidR="003C54C5" w:rsidRPr="008D0218">
        <w:rPr>
          <w:rFonts w:hAnsi="ＭＳ 明朝" w:hint="eastAsia"/>
          <w:szCs w:val="22"/>
        </w:rPr>
        <w:t>～直近までの全月）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0"/>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2A38542A"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footerReference w:type="default" r:id="rId8"/>
          <w:footerReference w:type="first" r:id="rId9"/>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56F31381"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2BA7819C" w:rsidR="00BC79BF" w:rsidRPr="008D0218" w:rsidRDefault="00F37116" w:rsidP="00BC79BF">
      <w:pPr>
        <w:spacing w:line="300" w:lineRule="exact"/>
        <w:ind w:leftChars="300" w:left="678" w:rightChars="200" w:right="452"/>
        <w:jc w:val="center"/>
        <w:rPr>
          <w:rFonts w:hAnsi="ＭＳ 明朝"/>
          <w:szCs w:val="22"/>
        </w:rPr>
      </w:pPr>
      <w:bookmarkStart w:id="2" w:name="_Hlk160029521"/>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71565CF5"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334C0" w:rsidRPr="008D0218" w14:paraId="7F68DFDF" w14:textId="77777777" w:rsidTr="002169A2">
        <w:tc>
          <w:tcPr>
            <w:tcW w:w="3039" w:type="dxa"/>
            <w:vAlign w:val="center"/>
          </w:tcPr>
          <w:p w14:paraId="061886B6" w14:textId="3F8FDB51" w:rsidR="008334C0" w:rsidRPr="008D0218" w:rsidRDefault="008334C0" w:rsidP="002169A2">
            <w:pPr>
              <w:pStyle w:val="af1"/>
              <w:rPr>
                <w:rFonts w:ascii="ＭＳ 明朝" w:hAnsi="ＭＳ 明朝"/>
                <w:bCs/>
                <w:spacing w:val="0"/>
              </w:rPr>
            </w:pPr>
            <w:r>
              <w:rPr>
                <w:rFonts w:ascii="ＭＳ 明朝" w:hAnsi="ＭＳ 明朝" w:hint="eastAsia"/>
                <w:bCs/>
                <w:spacing w:val="0"/>
              </w:rPr>
              <w:t>1日の基本賃金</w:t>
            </w:r>
          </w:p>
        </w:tc>
        <w:tc>
          <w:tcPr>
            <w:tcW w:w="3108" w:type="dxa"/>
            <w:gridSpan w:val="3"/>
            <w:vAlign w:val="center"/>
          </w:tcPr>
          <w:p w14:paraId="75F4A724" w14:textId="77777777" w:rsidR="008334C0" w:rsidRPr="008D0218" w:rsidRDefault="008334C0" w:rsidP="002169A2">
            <w:pPr>
              <w:pStyle w:val="af1"/>
              <w:rPr>
                <w:rFonts w:ascii="ＭＳ 明朝" w:hAnsi="ＭＳ 明朝"/>
                <w:bCs/>
                <w:spacing w:val="0"/>
              </w:rPr>
            </w:pPr>
          </w:p>
        </w:tc>
        <w:tc>
          <w:tcPr>
            <w:tcW w:w="3027" w:type="dxa"/>
            <w:gridSpan w:val="2"/>
            <w:vAlign w:val="center"/>
          </w:tcPr>
          <w:p w14:paraId="45BD04AB" w14:textId="77777777" w:rsidR="008334C0" w:rsidRPr="008D0218" w:rsidRDefault="008334C0" w:rsidP="002169A2">
            <w:pPr>
              <w:pStyle w:val="af1"/>
              <w:rPr>
                <w:rFonts w:ascii="ＭＳ 明朝" w:hAnsi="ＭＳ 明朝"/>
                <w:bCs/>
                <w:spacing w:val="0"/>
              </w:rPr>
            </w:pP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52887F5A"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w:t>
            </w:r>
            <w:r w:rsidR="008334C0">
              <w:rPr>
                <w:rFonts w:ascii="ＭＳ 明朝" w:hAnsi="ＭＳ 明朝" w:hint="eastAsia"/>
                <w:bCs/>
                <w:spacing w:val="0"/>
              </w:rPr>
              <w:t>1か月の実</w:t>
            </w:r>
            <w:r w:rsidRPr="008D0218">
              <w:rPr>
                <w:rFonts w:ascii="ＭＳ 明朝" w:hAnsi="ＭＳ 明朝" w:hint="eastAsia"/>
                <w:bCs/>
                <w:spacing w:val="0"/>
              </w:rPr>
              <w:t>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35F1F724"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w:t>
      </w:r>
      <w:r w:rsidR="008E2AC2">
        <w:rPr>
          <w:rFonts w:ascii="ＭＳ 明朝" w:hAnsi="ＭＳ 明朝" w:hint="eastAsia"/>
          <w:bCs/>
          <w:spacing w:val="0"/>
        </w:rPr>
        <w:t>交付申請月の前月分</w:t>
      </w:r>
      <w:r w:rsidRPr="008D0218">
        <w:rPr>
          <w:rFonts w:ascii="ＭＳ 明朝" w:hAnsi="ＭＳ 明朝" w:hint="eastAsia"/>
          <w:bCs/>
          <w:spacing w:val="0"/>
        </w:rPr>
        <w:t>～実績報告時点における直近月までの全期間分について提出すること。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1"/>
    <w:p w14:paraId="688CA084" w14:textId="0BB1670E" w:rsidR="00BC79BF" w:rsidRPr="008D0218" w:rsidRDefault="00BC79BF">
      <w:pPr>
        <w:widowControl/>
        <w:jc w:val="left"/>
        <w:rPr>
          <w:rFonts w:hAnsi="ＭＳ 明朝"/>
          <w:szCs w:val="22"/>
        </w:rPr>
      </w:pPr>
    </w:p>
    <w:sectPr w:rsidR="00BC79BF" w:rsidRPr="008D0218" w:rsidSect="00831C71">
      <w:pgSz w:w="11906" w:h="16838"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C51A" w14:textId="77777777" w:rsidR="00965FD9" w:rsidRDefault="00965FD9" w:rsidP="0006021F">
      <w:r>
        <w:separator/>
      </w:r>
    </w:p>
  </w:endnote>
  <w:endnote w:type="continuationSeparator" w:id="0">
    <w:p w14:paraId="0FE94621" w14:textId="77777777" w:rsidR="00965FD9" w:rsidRDefault="00965FD9"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259380"/>
      <w:docPartObj>
        <w:docPartGallery w:val="Page Numbers (Bottom of Page)"/>
        <w:docPartUnique/>
      </w:docPartObj>
    </w:sdtPr>
    <w:sdtContent>
      <w:p w14:paraId="00D1C4FC" w14:textId="3807FE40" w:rsidR="00055484" w:rsidRDefault="00055484">
        <w:pPr>
          <w:pStyle w:val="a7"/>
          <w:jc w:val="center"/>
        </w:pPr>
        <w:r>
          <w:fldChar w:fldCharType="begin"/>
        </w:r>
        <w:r>
          <w:instrText>PAGE   \* MERGEFORMAT</w:instrText>
        </w:r>
        <w:r>
          <w:fldChar w:fldCharType="separate"/>
        </w:r>
        <w:r>
          <w:rPr>
            <w:lang w:val="ja-JP" w:eastAsia="ja-JP"/>
          </w:rPr>
          <w:t>2</w:t>
        </w:r>
        <w:r>
          <w:fldChar w:fldCharType="end"/>
        </w:r>
      </w:p>
    </w:sdtContent>
  </w:sdt>
  <w:p w14:paraId="7F98558A" w14:textId="77777777" w:rsidR="0054280D" w:rsidRDefault="005428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33F22" w14:textId="77777777" w:rsidR="00965FD9" w:rsidRDefault="00965FD9" w:rsidP="0006021F">
      <w:r>
        <w:separator/>
      </w:r>
    </w:p>
  </w:footnote>
  <w:footnote w:type="continuationSeparator" w:id="0">
    <w:p w14:paraId="3A251141" w14:textId="77777777" w:rsidR="00965FD9" w:rsidRDefault="00965FD9"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886135">
    <w:abstractNumId w:val="47"/>
  </w:num>
  <w:num w:numId="2" w16cid:durableId="520702687">
    <w:abstractNumId w:val="36"/>
  </w:num>
  <w:num w:numId="3" w16cid:durableId="1376931144">
    <w:abstractNumId w:val="37"/>
  </w:num>
  <w:num w:numId="4" w16cid:durableId="1782526799">
    <w:abstractNumId w:val="17"/>
  </w:num>
  <w:num w:numId="5" w16cid:durableId="758480358">
    <w:abstractNumId w:val="34"/>
  </w:num>
  <w:num w:numId="6" w16cid:durableId="504638751">
    <w:abstractNumId w:val="25"/>
  </w:num>
  <w:num w:numId="7" w16cid:durableId="1574315911">
    <w:abstractNumId w:val="4"/>
  </w:num>
  <w:num w:numId="8" w16cid:durableId="264775327">
    <w:abstractNumId w:val="7"/>
  </w:num>
  <w:num w:numId="9" w16cid:durableId="345979607">
    <w:abstractNumId w:val="9"/>
  </w:num>
  <w:num w:numId="10" w16cid:durableId="595862948">
    <w:abstractNumId w:val="23"/>
  </w:num>
  <w:num w:numId="11" w16cid:durableId="1174495675">
    <w:abstractNumId w:val="5"/>
  </w:num>
  <w:num w:numId="12" w16cid:durableId="730083951">
    <w:abstractNumId w:val="21"/>
  </w:num>
  <w:num w:numId="13" w16cid:durableId="939799142">
    <w:abstractNumId w:val="10"/>
  </w:num>
  <w:num w:numId="14" w16cid:durableId="2002734844">
    <w:abstractNumId w:val="32"/>
  </w:num>
  <w:num w:numId="15" w16cid:durableId="441726839">
    <w:abstractNumId w:val="0"/>
  </w:num>
  <w:num w:numId="16" w16cid:durableId="1374887420">
    <w:abstractNumId w:val="14"/>
  </w:num>
  <w:num w:numId="17" w16cid:durableId="1839880898">
    <w:abstractNumId w:val="43"/>
  </w:num>
  <w:num w:numId="18" w16cid:durableId="874462302">
    <w:abstractNumId w:val="31"/>
  </w:num>
  <w:num w:numId="19" w16cid:durableId="1973052337">
    <w:abstractNumId w:val="6"/>
  </w:num>
  <w:num w:numId="20" w16cid:durableId="904493000">
    <w:abstractNumId w:val="28"/>
  </w:num>
  <w:num w:numId="21" w16cid:durableId="1900285447">
    <w:abstractNumId w:val="16"/>
  </w:num>
  <w:num w:numId="22" w16cid:durableId="1097629623">
    <w:abstractNumId w:val="39"/>
  </w:num>
  <w:num w:numId="23" w16cid:durableId="517549426">
    <w:abstractNumId w:val="26"/>
  </w:num>
  <w:num w:numId="24" w16cid:durableId="732387533">
    <w:abstractNumId w:val="18"/>
  </w:num>
  <w:num w:numId="25" w16cid:durableId="1222136665">
    <w:abstractNumId w:val="33"/>
  </w:num>
  <w:num w:numId="26" w16cid:durableId="971210462">
    <w:abstractNumId w:val="3"/>
  </w:num>
  <w:num w:numId="27" w16cid:durableId="347483312">
    <w:abstractNumId w:val="40"/>
  </w:num>
  <w:num w:numId="28" w16cid:durableId="783310470">
    <w:abstractNumId w:val="30"/>
  </w:num>
  <w:num w:numId="29" w16cid:durableId="1583250703">
    <w:abstractNumId w:val="11"/>
  </w:num>
  <w:num w:numId="30" w16cid:durableId="656421631">
    <w:abstractNumId w:val="46"/>
  </w:num>
  <w:num w:numId="31" w16cid:durableId="742141348">
    <w:abstractNumId w:val="13"/>
  </w:num>
  <w:num w:numId="32" w16cid:durableId="662701777">
    <w:abstractNumId w:val="15"/>
  </w:num>
  <w:num w:numId="33" w16cid:durableId="965279891">
    <w:abstractNumId w:val="38"/>
  </w:num>
  <w:num w:numId="34" w16cid:durableId="405764597">
    <w:abstractNumId w:val="2"/>
  </w:num>
  <w:num w:numId="35" w16cid:durableId="890191558">
    <w:abstractNumId w:val="27"/>
  </w:num>
  <w:num w:numId="36" w16cid:durableId="898857533">
    <w:abstractNumId w:val="12"/>
  </w:num>
  <w:num w:numId="37" w16cid:durableId="1695836714">
    <w:abstractNumId w:val="1"/>
  </w:num>
  <w:num w:numId="38" w16cid:durableId="1410498320">
    <w:abstractNumId w:val="45"/>
  </w:num>
  <w:num w:numId="39" w16cid:durableId="157893461">
    <w:abstractNumId w:val="19"/>
  </w:num>
  <w:num w:numId="40" w16cid:durableId="1772553754">
    <w:abstractNumId w:val="29"/>
  </w:num>
  <w:num w:numId="41" w16cid:durableId="1545218593">
    <w:abstractNumId w:val="35"/>
  </w:num>
  <w:num w:numId="42" w16cid:durableId="1206721579">
    <w:abstractNumId w:val="41"/>
  </w:num>
  <w:num w:numId="43" w16cid:durableId="438573576">
    <w:abstractNumId w:val="20"/>
  </w:num>
  <w:num w:numId="44" w16cid:durableId="1543439783">
    <w:abstractNumId w:val="44"/>
  </w:num>
  <w:num w:numId="45" w16cid:durableId="207567438">
    <w:abstractNumId w:val="24"/>
  </w:num>
  <w:num w:numId="46" w16cid:durableId="607978501">
    <w:abstractNumId w:val="8"/>
  </w:num>
  <w:num w:numId="47" w16cid:durableId="320280852">
    <w:abstractNumId w:val="42"/>
  </w:num>
  <w:num w:numId="48" w16cid:durableId="95409363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4C8"/>
    <w:rsid w:val="00045DBD"/>
    <w:rsid w:val="00045DCC"/>
    <w:rsid w:val="00046003"/>
    <w:rsid w:val="000462EB"/>
    <w:rsid w:val="00046496"/>
    <w:rsid w:val="00050A9D"/>
    <w:rsid w:val="00051D72"/>
    <w:rsid w:val="00052168"/>
    <w:rsid w:val="00055484"/>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20E"/>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186"/>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5825"/>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658"/>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259"/>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E77"/>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0D"/>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306E"/>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2E32"/>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24CD"/>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5B"/>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AB5"/>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5B"/>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0DD"/>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9766A"/>
    <w:rsid w:val="007A054E"/>
    <w:rsid w:val="007A143A"/>
    <w:rsid w:val="007A182E"/>
    <w:rsid w:val="007A1CF1"/>
    <w:rsid w:val="007A1FBB"/>
    <w:rsid w:val="007A203A"/>
    <w:rsid w:val="007A23B3"/>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71"/>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3A3"/>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08DD"/>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2348"/>
    <w:rsid w:val="008E2AC2"/>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75B"/>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5FD9"/>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1580"/>
    <w:rsid w:val="009A2015"/>
    <w:rsid w:val="009A288D"/>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2583"/>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B3"/>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2E02"/>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1BC"/>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C8E"/>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1EE"/>
    <w:rsid w:val="00D73ED2"/>
    <w:rsid w:val="00D75C54"/>
    <w:rsid w:val="00D77475"/>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41F"/>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3413"/>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407"/>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8FB"/>
    <w:rsid w:val="00FB5A89"/>
    <w:rsid w:val="00FB7C14"/>
    <w:rsid w:val="00FC0E87"/>
    <w:rsid w:val="00FC17AA"/>
    <w:rsid w:val="00FC19C9"/>
    <w:rsid w:val="00FC2D4E"/>
    <w:rsid w:val="00FC39E4"/>
    <w:rsid w:val="00FC3F61"/>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3</cp:revision>
  <cp:lastPrinted>2025-03-07T08:44:00Z</cp:lastPrinted>
  <dcterms:created xsi:type="dcterms:W3CDTF">2025-05-29T01:05:00Z</dcterms:created>
  <dcterms:modified xsi:type="dcterms:W3CDTF">2025-05-30T05:24:00Z</dcterms:modified>
</cp:coreProperties>
</file>